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bookmarkStart w:id="0" w:name="_GoBack"/>
      <w:r w:rsidRPr="007336D7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Банковская отчетность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 xml:space="preserve">                         +--------------+------------------------------------------------------------------+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 xml:space="preserve">                         |Код территории|                 Код кредитной организации (филиала)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 xml:space="preserve">                         |  по ОКАТО    +----------------+---------------------+---------------+-----------+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 xml:space="preserve">                         |              |    по ОКПО     |      Основной       |Регистрационный|    БИК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 xml:space="preserve">                         |              |                |   государственный   |номер (/поряд- |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 xml:space="preserve">                         |              |                |регистрационный номер| ковый номер)  |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 xml:space="preserve">                         +--------------+----------------+---------------------+---------------+-----------+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 xml:space="preserve">                         |45286565000   |58528042        |1027739028855        |   3403        | 044585466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 xml:space="preserve">                         +--------------+----------------+---------------------+---------------+-----------+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 xml:space="preserve">                                    РАСЧЕТ СОБСТВЕHНЫХ СРЕДСТВ (КАПИТАЛА)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 xml:space="preserve">                                        по состоянию на 01.02.2008 г.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Наименование кредитной организации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ЗАО КБ РУСНАРБАНК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Почтовый адрес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107078, Москва, Красноворотский пр-д, д.3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Код формы 0409134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Месячная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тыс.руб.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                                                                           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Номер |                       Наименование показателя                                     |  Остаток  на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|строки |                                                                                   | отчетную дату|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                                                                           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1   |                                         2                                         |       3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000   | Собственные средства (капитал), итого,                                            |       329518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в том числе:                                                               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100   | Основной капитал                                                                  |      х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101   | Уставный капитал кредитной организации                                            |       200000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102   | Эмиссионный доход кредитной организации                                 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103   | Часть резервного фонда кредитной организации, сформированного за счет прибыли     |        81288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предшествующих лет                                                         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104   | Часть нераспределенной прибыли текущего года                            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104.1 | в т.ч. переоценка ценных бумаг, имеющихся в наличии для продажи         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105   | Часть резервного фонда кредитной организации, сформированного из прибыли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текущего года                                                              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106   | Нераспределенная прибыль предшествующих лет (или ее часть)              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107   | Источники основного капитала, итого                                               |       281288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108   | Нематериальные активы                                                   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109   | Собственные акции (доли участников), приобретенные (выкупленные) кредитной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организацией у акционеров (участников)                                     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110   | Непокрытые убытки предшествующих лет                                    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111   | Убыток текущего года                                                    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111.1 | в т.ч. переоценка ценных бумаг, имеющихся в наличии для продажи         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112   | Вложения кредитной организации в акции (доли) дочерних и зависимых юридических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лиц и кредитных организаций-резидентов                                     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113   | Уставный капитал (его часть) и иные источники собственных средств (эмиссионный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доход, нераспределенная прибыль, резервный фонд) (их часть), для формирования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которых инвесторами использованы ненадлежащие активы                       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114   | Отрицательная величина дополнительного капитала                         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115   | Основной капитал, итого                                                           |       281288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200   | Дополнительный капитал                                                            |      х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201   | Прирост стоимости имущества кредитной организации за счет переоценки    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202   | Часть резервного фонда, сформированного из прибыли текущего года        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203   | Нераспределенная прибыль текущего года (или ее часть)                             |         6564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203.1 | в т.ч. переоценка ценных бумаг, имеющихся в наличии для продажи         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204   | Субординированный кредит (займ, депозит, облигационный займ) по остаточной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стоимости                                                                  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205   | Часть уставного капитала, сформированного за счет капитализации прироста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стоимости имущества при переоценке                                         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206   | Часть привилегированных (включая кумулятивные) акций                    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207   | Нераспределенная прибыль предшествующих лет                                       |        41666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208   | Источники (часть источников) дополнительного капитала (уставного капитала,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нераспределенной прибыли, резервного фонда, субординированного кредита), для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формирования которых инвесторами использованы ненадлежащие активы          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209   | Источники дополнительного капитала, итого                                         |        48230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210   | Дополнительный капитал, итого                                                     |        48230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lastRenderedPageBreak/>
        <w:t>| 300   | Показатели, уменьшающие сумму основного и дополнительного капитала                |      х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301   | Величина недосозданного резерва на возможные потери по ссудам II - V категорий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качества                                                                   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302   | Величина недосозданного резерва на возможные потери                     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303   | Величина недосозданного резерва под операции с резидентами офшорных зон 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304   | Просроченная дебиторская задолженность длительностью свыше 30 календарных дней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305   | Субординированные кредиты (депозиты, займы, облигационные займы), предоставленные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кредитным организациям-резидентам                                          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400   | Промежуточный итог                                                                |       329518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501   | Величина превышения совокупной суммы кредитов, банковских гарантий и        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поручительств, предоставленных кредитной организацией своим участникам     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(акционерам) и инсайдерам, над ее максимальным размером, предусмотренным   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федеральными законами и нормативными актами Банка России                   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502   | Превышающие сумму источников основного и дополнительного капитала вложения в    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сооружение (строительство), создание (изготовление) и приобретение основных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средств, стоимость основных средств, а также материальных запасов           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503   | Разница между действительной стоимостью доли, причитающейся вышедшим из общества  |            0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|       | участникам, и стоимостью, по которой доля была реализована другому участнику      |              |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Председатель Правления                                      В.В.Кузнецов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Главный бухгалтер                                           Л.В.Марамзина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 xml:space="preserve">   М.П.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Исполнитель       Н.В.Каплан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Телефон:   662-50-35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05.02.2008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Контрольная сумма формы :  18912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Версия программы  (.EXE):  12.03.2007</w:t>
      </w:r>
    </w:p>
    <w:p w:rsidR="008674AF" w:rsidRPr="007336D7" w:rsidRDefault="008674AF" w:rsidP="008674AF">
      <w:pPr>
        <w:pStyle w:val="a3"/>
        <w:rPr>
          <w:rFonts w:ascii="Courier New" w:hAnsi="Courier New" w:cs="Courier New"/>
          <w:sz w:val="12"/>
          <w:szCs w:val="12"/>
        </w:rPr>
      </w:pPr>
      <w:r w:rsidRPr="007336D7">
        <w:rPr>
          <w:rFonts w:ascii="Courier New" w:hAnsi="Courier New" w:cs="Courier New"/>
          <w:sz w:val="12"/>
          <w:szCs w:val="12"/>
        </w:rPr>
        <w:t>Версия описателей (.PAK):  01.02.2008</w:t>
      </w:r>
      <w:bookmarkEnd w:id="0"/>
    </w:p>
    <w:sectPr w:rsidR="008674AF" w:rsidRPr="007336D7" w:rsidSect="001D5920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99"/>
    <w:rsid w:val="001E1AAF"/>
    <w:rsid w:val="007336D7"/>
    <w:rsid w:val="008674AF"/>
    <w:rsid w:val="00901BED"/>
    <w:rsid w:val="00A15767"/>
    <w:rsid w:val="00BB6399"/>
    <w:rsid w:val="00EA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866CF9-9481-4A0C-8056-F4F6E933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D592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D592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Каплан Наталья Владимировна</dc:creator>
  <cp:keywords/>
  <dc:description/>
  <cp:lastModifiedBy>Каплан Наталья Владимировна</cp:lastModifiedBy>
  <cp:revision>2</cp:revision>
  <dcterms:created xsi:type="dcterms:W3CDTF">2017-10-10T07:45:00Z</dcterms:created>
  <dcterms:modified xsi:type="dcterms:W3CDTF">2017-10-10T07:45:00Z</dcterms:modified>
</cp:coreProperties>
</file>