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4C601F" w:rsidRPr="00A9600D" w:rsidTr="0044683D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01F" w:rsidRPr="00A9600D" w:rsidRDefault="004C601F" w:rsidP="0044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9B708D" w:rsidRPr="00A9600D">
              <w:rPr>
                <w:rFonts w:ascii="Times New Roman" w:hAnsi="Times New Roman" w:cs="Times New Roman"/>
                <w:b/>
              </w:rPr>
              <w:t>8</w:t>
            </w:r>
          </w:p>
          <w:p w:rsidR="004C601F" w:rsidRPr="00A9600D" w:rsidRDefault="004C601F" w:rsidP="0044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4C601F" w:rsidRPr="00A9600D" w:rsidRDefault="004C601F" w:rsidP="0044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4C601F" w:rsidRPr="00A9600D" w:rsidRDefault="004C601F" w:rsidP="0044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4C601F" w:rsidRPr="00A9600D" w:rsidRDefault="004C601F" w:rsidP="0044683D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FA410F" w:rsidRPr="00A9600D" w:rsidRDefault="00EF72B3" w:rsidP="004C601F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80768" behindDoc="1" locked="0" layoutInCell="1" allowOverlap="1" wp14:anchorId="4F656315" wp14:editId="7F96F14B">
            <wp:simplePos x="0" y="0"/>
            <wp:positionH relativeFrom="column">
              <wp:posOffset>197485</wp:posOffset>
            </wp:positionH>
            <wp:positionV relativeFrom="paragraph">
              <wp:posOffset>-394970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0FC" w:rsidRPr="00A9600D" w:rsidRDefault="00EF72B3" w:rsidP="00EF72B3">
      <w:pPr>
        <w:spacing w:after="0" w:line="240" w:lineRule="auto"/>
        <w:ind w:left="-108" w:firstLine="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        </w:t>
      </w:r>
      <w:r w:rsidR="002520FC"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2520FC" w:rsidRPr="00A9600D" w:rsidRDefault="00EF72B3" w:rsidP="002520FC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           </w:t>
      </w:r>
      <w:r w:rsidR="002520FC" w:rsidRPr="00A9600D">
        <w:rPr>
          <w:snapToGrid w:val="0"/>
          <w:sz w:val="14"/>
          <w:szCs w:val="14"/>
        </w:rPr>
        <w:t xml:space="preserve">info@rusnarbank.ru              </w:t>
      </w:r>
      <w:r w:rsidR="002520FC" w:rsidRPr="00A9600D">
        <w:rPr>
          <w:snapToGrid w:val="0"/>
          <w:sz w:val="14"/>
          <w:szCs w:val="14"/>
          <w:lang w:val="en-US"/>
        </w:rPr>
        <w:t>www</w:t>
      </w:r>
      <w:r w:rsidR="002520FC" w:rsidRPr="00A9600D">
        <w:rPr>
          <w:snapToGrid w:val="0"/>
          <w:sz w:val="14"/>
          <w:szCs w:val="14"/>
        </w:rPr>
        <w:t>.rusnarbank.</w:t>
      </w:r>
      <w:r w:rsidR="002520FC" w:rsidRPr="00A9600D">
        <w:rPr>
          <w:snapToGrid w:val="0"/>
          <w:sz w:val="14"/>
          <w:szCs w:val="14"/>
          <w:lang w:val="en-US"/>
        </w:rPr>
        <w:t>ru</w:t>
      </w:r>
    </w:p>
    <w:p w:rsidR="004C601F" w:rsidRPr="00A9600D" w:rsidRDefault="004C601F" w:rsidP="004C601F">
      <w:pPr>
        <w:pStyle w:val="Comm10"/>
        <w:outlineLvl w:val="3"/>
        <w:rPr>
          <w:b/>
          <w:bCs/>
          <w:sz w:val="16"/>
          <w:szCs w:val="16"/>
        </w:rPr>
      </w:pPr>
    </w:p>
    <w:p w:rsidR="009B708D" w:rsidRPr="00A9600D" w:rsidRDefault="008A7607" w:rsidP="00EF72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4C601F" w:rsidRPr="00A9600D">
        <w:rPr>
          <w:rFonts w:ascii="Times New Roman" w:hAnsi="Times New Roman" w:cs="Times New Roman"/>
          <w:b/>
        </w:rPr>
        <w:t>ПОРУЧЕНИЕ НА ФИКСАЦИЮ</w:t>
      </w:r>
    </w:p>
    <w:p w:rsidR="004C601F" w:rsidRDefault="009B708D" w:rsidP="00EF72B3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>ОГРАНИЧЕНИЯ</w:t>
      </w:r>
      <w:r w:rsidR="000A7BB1" w:rsidRPr="00A9600D">
        <w:rPr>
          <w:rFonts w:ascii="Times New Roman" w:hAnsi="Times New Roman" w:cs="Times New Roman"/>
        </w:rPr>
        <w:t>/</w:t>
      </w:r>
      <w:r w:rsidRPr="00A9600D">
        <w:rPr>
          <w:rFonts w:ascii="Times New Roman" w:hAnsi="Times New Roman" w:cs="Times New Roman"/>
          <w:b/>
        </w:rPr>
        <w:t>ОБРЕМЕНЕНИЯ ЦЕННЫХ БУМАГ</w:t>
      </w:r>
    </w:p>
    <w:p w:rsidR="008A7607" w:rsidRPr="008A7607" w:rsidRDefault="008A7607" w:rsidP="00EF72B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f7"/>
        <w:tblW w:w="110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267"/>
        <w:gridCol w:w="141"/>
        <w:gridCol w:w="1560"/>
        <w:gridCol w:w="969"/>
        <w:gridCol w:w="732"/>
        <w:gridCol w:w="283"/>
        <w:gridCol w:w="969"/>
        <w:gridCol w:w="329"/>
        <w:gridCol w:w="948"/>
      </w:tblGrid>
      <w:tr w:rsidR="004C601F" w:rsidRPr="00A9600D" w:rsidTr="000A7BB1">
        <w:trPr>
          <w:gridAfter w:val="1"/>
          <w:wAfter w:w="948" w:type="dxa"/>
        </w:trPr>
        <w:tc>
          <w:tcPr>
            <w:tcW w:w="2834" w:type="dxa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Дата поручения: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bottom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4C601F" w:rsidRPr="00A9600D" w:rsidRDefault="004C601F" w:rsidP="0044683D">
            <w:pPr>
              <w:pStyle w:val="af3"/>
              <w:ind w:right="1106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4C601F" w:rsidRPr="00A9600D" w:rsidRDefault="004C601F" w:rsidP="0044683D">
            <w:pPr>
              <w:pStyle w:val="af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Номер поручения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4C601F" w:rsidRPr="00A9600D" w:rsidRDefault="004C601F" w:rsidP="0044683D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B26A45" w:rsidRPr="00A9600D" w:rsidTr="008C7C67">
        <w:trPr>
          <w:gridAfter w:val="1"/>
          <w:wAfter w:w="948" w:type="dxa"/>
        </w:trPr>
        <w:tc>
          <w:tcPr>
            <w:tcW w:w="2834" w:type="dxa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8"/>
            <w:vMerge w:val="restart"/>
            <w:vAlign w:val="bottom"/>
          </w:tcPr>
          <w:p w:rsidR="00B26A45" w:rsidRPr="00A9600D" w:rsidRDefault="00B26A45" w:rsidP="0044683D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B26A45" w:rsidRPr="00A9600D" w:rsidTr="008C7C67">
        <w:trPr>
          <w:gridAfter w:val="1"/>
          <w:wAfter w:w="948" w:type="dxa"/>
        </w:trPr>
        <w:tc>
          <w:tcPr>
            <w:tcW w:w="2834" w:type="dxa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Владелец счета депо:</w:t>
            </w:r>
          </w:p>
        </w:tc>
        <w:tc>
          <w:tcPr>
            <w:tcW w:w="7250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B26A45" w:rsidRPr="00A9600D" w:rsidRDefault="00B26A45" w:rsidP="0044683D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B26A45" w:rsidRPr="00A9600D" w:rsidTr="008C7C67">
        <w:trPr>
          <w:gridAfter w:val="1"/>
          <w:wAfter w:w="948" w:type="dxa"/>
        </w:trPr>
        <w:tc>
          <w:tcPr>
            <w:tcW w:w="2834" w:type="dxa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8"/>
            <w:vMerge w:val="restart"/>
            <w:tcBorders>
              <w:top w:val="single" w:sz="4" w:space="0" w:color="auto"/>
            </w:tcBorders>
            <w:vAlign w:val="bottom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B26A45" w:rsidRPr="00A9600D" w:rsidTr="008C7C67">
        <w:trPr>
          <w:gridAfter w:val="1"/>
          <w:wAfter w:w="948" w:type="dxa"/>
        </w:trPr>
        <w:tc>
          <w:tcPr>
            <w:tcW w:w="2834" w:type="dxa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Номер счета депо: </w:t>
            </w:r>
          </w:p>
        </w:tc>
        <w:tc>
          <w:tcPr>
            <w:tcW w:w="7250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B26A45" w:rsidRPr="00A9600D" w:rsidTr="008C7C67">
        <w:trPr>
          <w:gridAfter w:val="1"/>
          <w:wAfter w:w="948" w:type="dxa"/>
        </w:trPr>
        <w:tc>
          <w:tcPr>
            <w:tcW w:w="2834" w:type="dxa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7250" w:type="dxa"/>
            <w:gridSpan w:val="8"/>
            <w:vMerge w:val="restart"/>
            <w:tcBorders>
              <w:top w:val="single" w:sz="4" w:space="0" w:color="auto"/>
            </w:tcBorders>
            <w:vAlign w:val="bottom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B26A45" w:rsidRPr="00A9600D" w:rsidTr="008C7C67">
        <w:trPr>
          <w:gridAfter w:val="1"/>
          <w:wAfter w:w="948" w:type="dxa"/>
        </w:trPr>
        <w:tc>
          <w:tcPr>
            <w:tcW w:w="2834" w:type="dxa"/>
          </w:tcPr>
          <w:p w:rsidR="00B26A45" w:rsidRPr="00A9600D" w:rsidRDefault="00B26A45" w:rsidP="0044683D">
            <w:pPr>
              <w:pStyle w:val="af3"/>
              <w:tabs>
                <w:tab w:val="left" w:pos="2552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Номер раздела счета депо:</w:t>
            </w:r>
          </w:p>
        </w:tc>
        <w:tc>
          <w:tcPr>
            <w:tcW w:w="7250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B26A45" w:rsidRPr="00A9600D" w:rsidRDefault="00B26A4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4C601F" w:rsidRPr="00A9600D" w:rsidTr="000A7BB1">
        <w:trPr>
          <w:gridAfter w:val="1"/>
          <w:wAfter w:w="948" w:type="dxa"/>
        </w:trPr>
        <w:tc>
          <w:tcPr>
            <w:tcW w:w="2834" w:type="dxa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50" w:type="dxa"/>
            <w:gridSpan w:val="8"/>
            <w:vMerge w:val="restart"/>
            <w:tcBorders>
              <w:top w:val="single" w:sz="4" w:space="0" w:color="auto"/>
            </w:tcBorders>
            <w:vAlign w:val="bottom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4C601F" w:rsidRPr="00A9600D" w:rsidTr="000A7BB1">
        <w:trPr>
          <w:gridAfter w:val="1"/>
          <w:wAfter w:w="948" w:type="dxa"/>
        </w:trPr>
        <w:tc>
          <w:tcPr>
            <w:tcW w:w="2834" w:type="dxa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7250" w:type="dxa"/>
            <w:gridSpan w:val="8"/>
            <w:vMerge/>
            <w:tcBorders>
              <w:bottom w:val="single" w:sz="4" w:space="0" w:color="auto"/>
            </w:tcBorders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4C601F" w:rsidRPr="00A9600D" w:rsidTr="000A7BB1">
        <w:tc>
          <w:tcPr>
            <w:tcW w:w="5242" w:type="dxa"/>
            <w:gridSpan w:val="3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2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4C601F" w:rsidRPr="00A9600D" w:rsidTr="000A7BB1">
        <w:tc>
          <w:tcPr>
            <w:tcW w:w="11032" w:type="dxa"/>
            <w:gridSpan w:val="10"/>
          </w:tcPr>
          <w:p w:rsidR="004C601F" w:rsidRPr="00A9600D" w:rsidRDefault="004C601F" w:rsidP="0044683D">
            <w:pPr>
              <w:pStyle w:val="af3"/>
              <w:ind w:right="1106"/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 xml:space="preserve">Инициатор операции просит Депозитарий </w:t>
            </w:r>
            <w:r w:rsidR="000A7BB1" w:rsidRPr="00A9600D">
              <w:rPr>
                <w:b/>
                <w:sz w:val="22"/>
                <w:szCs w:val="22"/>
              </w:rPr>
              <w:t>зафиксировать</w:t>
            </w:r>
            <w:r w:rsidRPr="00A9600D">
              <w:rPr>
                <w:b/>
                <w:sz w:val="22"/>
                <w:szCs w:val="22"/>
              </w:rPr>
              <w:t>:</w:t>
            </w:r>
          </w:p>
          <w:p w:rsidR="004C601F" w:rsidRPr="00A9600D" w:rsidRDefault="004C601F" w:rsidP="0044683D">
            <w:pPr>
              <w:pStyle w:val="af3"/>
              <w:tabs>
                <w:tab w:val="left" w:pos="270"/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  <w:tr w:rsidR="004C601F" w:rsidRPr="00A9600D" w:rsidTr="000A7BB1">
        <w:trPr>
          <w:gridAfter w:val="1"/>
          <w:wAfter w:w="948" w:type="dxa"/>
        </w:trPr>
        <w:tc>
          <w:tcPr>
            <w:tcW w:w="5101" w:type="dxa"/>
            <w:gridSpan w:val="2"/>
          </w:tcPr>
          <w:p w:rsidR="004C601F" w:rsidRPr="00A9600D" w:rsidRDefault="004C601F" w:rsidP="000A7BB1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0A7BB1" w:rsidRPr="00A9600D">
              <w:rPr>
                <w:sz w:val="22"/>
                <w:szCs w:val="22"/>
              </w:rPr>
              <w:t>обременение</w:t>
            </w:r>
            <w:r w:rsidRPr="00A9600D">
              <w:rPr>
                <w:sz w:val="22"/>
                <w:szCs w:val="22"/>
              </w:rPr>
              <w:t xml:space="preserve"> ценны</w:t>
            </w:r>
            <w:r w:rsidR="000A7BB1" w:rsidRPr="00A9600D">
              <w:rPr>
                <w:sz w:val="22"/>
                <w:szCs w:val="22"/>
              </w:rPr>
              <w:t>х бумаг обязательствами</w:t>
            </w:r>
            <w:r w:rsidRPr="00A9600D">
              <w:rPr>
                <w:sz w:val="22"/>
                <w:szCs w:val="22"/>
              </w:rPr>
              <w:t>,</w:t>
            </w:r>
          </w:p>
        </w:tc>
        <w:tc>
          <w:tcPr>
            <w:tcW w:w="4983" w:type="dxa"/>
            <w:gridSpan w:val="7"/>
          </w:tcPr>
          <w:p w:rsidR="004C601F" w:rsidRPr="00A9600D" w:rsidRDefault="004C601F" w:rsidP="000A7BB1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0A7BB1" w:rsidRPr="00A9600D">
              <w:rPr>
                <w:sz w:val="22"/>
                <w:szCs w:val="22"/>
              </w:rPr>
              <w:t>блокирование</w:t>
            </w:r>
            <w:r w:rsidRPr="00A9600D">
              <w:rPr>
                <w:sz w:val="22"/>
                <w:szCs w:val="22"/>
              </w:rPr>
              <w:t xml:space="preserve"> ценны</w:t>
            </w:r>
            <w:r w:rsidR="000A7BB1" w:rsidRPr="00A9600D">
              <w:rPr>
                <w:sz w:val="22"/>
                <w:szCs w:val="22"/>
              </w:rPr>
              <w:t>х бумаг</w:t>
            </w:r>
            <w:r w:rsidRPr="00A9600D">
              <w:rPr>
                <w:sz w:val="22"/>
                <w:szCs w:val="22"/>
              </w:rPr>
              <w:t>,</w:t>
            </w:r>
          </w:p>
        </w:tc>
      </w:tr>
      <w:tr w:rsidR="004C601F" w:rsidRPr="00A9600D" w:rsidTr="000A7BB1">
        <w:trPr>
          <w:gridAfter w:val="1"/>
          <w:wAfter w:w="948" w:type="dxa"/>
        </w:trPr>
        <w:tc>
          <w:tcPr>
            <w:tcW w:w="5101" w:type="dxa"/>
            <w:gridSpan w:val="2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3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</w:tr>
      <w:tr w:rsidR="004C601F" w:rsidRPr="00A9600D" w:rsidTr="000A7BB1">
        <w:trPr>
          <w:gridAfter w:val="1"/>
          <w:wAfter w:w="948" w:type="dxa"/>
        </w:trPr>
        <w:tc>
          <w:tcPr>
            <w:tcW w:w="5101" w:type="dxa"/>
            <w:gridSpan w:val="2"/>
          </w:tcPr>
          <w:p w:rsidR="004C601F" w:rsidRPr="00A9600D" w:rsidRDefault="004C601F" w:rsidP="000A7BB1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 xml:space="preserve"> </w:t>
            </w:r>
            <w:r w:rsidRPr="00A9600D">
              <w:rPr>
                <w:sz w:val="22"/>
                <w:szCs w:val="22"/>
              </w:rPr>
              <w:t>–</w:t>
            </w:r>
            <w:r w:rsidR="007C40E3" w:rsidRPr="00A9600D">
              <w:rPr>
                <w:sz w:val="22"/>
                <w:szCs w:val="22"/>
              </w:rPr>
              <w:t xml:space="preserve"> </w:t>
            </w:r>
            <w:r w:rsidR="000A7BB1" w:rsidRPr="00A9600D">
              <w:rPr>
                <w:sz w:val="22"/>
                <w:szCs w:val="22"/>
              </w:rPr>
              <w:t>прекращение обременения</w:t>
            </w:r>
            <w:r w:rsidRPr="00A9600D">
              <w:rPr>
                <w:sz w:val="22"/>
                <w:szCs w:val="22"/>
              </w:rPr>
              <w:t xml:space="preserve"> ценны</w:t>
            </w:r>
            <w:r w:rsidR="000A7BB1" w:rsidRPr="00A9600D">
              <w:rPr>
                <w:sz w:val="22"/>
                <w:szCs w:val="22"/>
              </w:rPr>
              <w:t>х бумаг</w:t>
            </w:r>
            <w:r w:rsidRPr="00A9600D">
              <w:rPr>
                <w:sz w:val="22"/>
                <w:szCs w:val="22"/>
              </w:rPr>
              <w:t xml:space="preserve">, </w:t>
            </w:r>
          </w:p>
        </w:tc>
        <w:tc>
          <w:tcPr>
            <w:tcW w:w="4983" w:type="dxa"/>
            <w:gridSpan w:val="7"/>
          </w:tcPr>
          <w:p w:rsidR="004C601F" w:rsidRPr="00A9600D" w:rsidRDefault="004C601F" w:rsidP="000A7BB1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0A7BB1" w:rsidRPr="00A9600D">
              <w:rPr>
                <w:sz w:val="22"/>
                <w:szCs w:val="22"/>
              </w:rPr>
              <w:t>снятие блокирования</w:t>
            </w:r>
            <w:r w:rsidRPr="00A9600D">
              <w:rPr>
                <w:sz w:val="22"/>
                <w:szCs w:val="22"/>
              </w:rPr>
              <w:t xml:space="preserve"> ценных бумаг,</w:t>
            </w:r>
          </w:p>
        </w:tc>
      </w:tr>
      <w:tr w:rsidR="004C601F" w:rsidRPr="00A9600D" w:rsidTr="000A7BB1">
        <w:trPr>
          <w:gridAfter w:val="1"/>
          <w:wAfter w:w="948" w:type="dxa"/>
        </w:trPr>
        <w:tc>
          <w:tcPr>
            <w:tcW w:w="5101" w:type="dxa"/>
            <w:gridSpan w:val="2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rPr>
                <w:sz w:val="16"/>
                <w:szCs w:val="16"/>
              </w:rPr>
            </w:pPr>
          </w:p>
        </w:tc>
        <w:tc>
          <w:tcPr>
            <w:tcW w:w="4983" w:type="dxa"/>
            <w:gridSpan w:val="7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center"/>
              <w:rPr>
                <w:sz w:val="16"/>
                <w:szCs w:val="16"/>
              </w:rPr>
            </w:pPr>
          </w:p>
        </w:tc>
      </w:tr>
      <w:tr w:rsidR="004C601F" w:rsidRPr="00A9600D" w:rsidTr="000A7BB1">
        <w:trPr>
          <w:gridAfter w:val="1"/>
          <w:wAfter w:w="948" w:type="dxa"/>
        </w:trPr>
        <w:tc>
          <w:tcPr>
            <w:tcW w:w="5101" w:type="dxa"/>
            <w:gridSpan w:val="2"/>
          </w:tcPr>
          <w:p w:rsidR="000A7BB1" w:rsidRPr="00A9600D" w:rsidRDefault="004C601F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>указанных ниже:</w:t>
            </w:r>
          </w:p>
        </w:tc>
        <w:tc>
          <w:tcPr>
            <w:tcW w:w="4983" w:type="dxa"/>
            <w:gridSpan w:val="7"/>
          </w:tcPr>
          <w:p w:rsidR="004C601F" w:rsidRPr="00A9600D" w:rsidRDefault="004C601F" w:rsidP="0044683D">
            <w:pPr>
              <w:pStyle w:val="af3"/>
              <w:tabs>
                <w:tab w:val="left" w:pos="2354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C601F" w:rsidRPr="00A9600D" w:rsidRDefault="004C601F" w:rsidP="004C601F">
      <w:pPr>
        <w:pStyle w:val="Comm10"/>
        <w:outlineLvl w:val="3"/>
        <w:rPr>
          <w:b/>
          <w:bCs/>
          <w:sz w:val="6"/>
          <w:szCs w:val="6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513"/>
        <w:gridCol w:w="3345"/>
        <w:gridCol w:w="2267"/>
        <w:gridCol w:w="1418"/>
        <w:gridCol w:w="2180"/>
      </w:tblGrid>
      <w:tr w:rsidR="000A7BB1" w:rsidRPr="00A9600D" w:rsidTr="00072A18">
        <w:tc>
          <w:tcPr>
            <w:tcW w:w="513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№ п/п</w:t>
            </w:r>
          </w:p>
        </w:tc>
        <w:tc>
          <w:tcPr>
            <w:tcW w:w="3347" w:type="dxa"/>
            <w:vAlign w:val="center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Эмитент</w:t>
            </w:r>
          </w:p>
        </w:tc>
        <w:tc>
          <w:tcPr>
            <w:tcW w:w="2268" w:type="dxa"/>
            <w:vAlign w:val="center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Номер гос.регистрации</w:t>
            </w:r>
            <w:r w:rsidRPr="00A9600D">
              <w:rPr>
                <w:sz w:val="22"/>
                <w:szCs w:val="22"/>
                <w:lang w:val="en-US"/>
              </w:rPr>
              <w:t xml:space="preserve"> / ISIN</w:t>
            </w:r>
          </w:p>
        </w:tc>
        <w:tc>
          <w:tcPr>
            <w:tcW w:w="1418" w:type="dxa"/>
            <w:vAlign w:val="center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181" w:type="dxa"/>
            <w:vAlign w:val="center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Количество прописью</w:t>
            </w:r>
          </w:p>
        </w:tc>
      </w:tr>
      <w:tr w:rsidR="000A7BB1" w:rsidRPr="00A9600D" w:rsidTr="00072A18">
        <w:trPr>
          <w:trHeight w:val="263"/>
        </w:trPr>
        <w:tc>
          <w:tcPr>
            <w:tcW w:w="513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0A7BB1" w:rsidRPr="00A9600D" w:rsidTr="00072A18">
        <w:trPr>
          <w:trHeight w:val="281"/>
        </w:trPr>
        <w:tc>
          <w:tcPr>
            <w:tcW w:w="513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:rsidR="000A7BB1" w:rsidRPr="00A9600D" w:rsidRDefault="000A7BB1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</w:tr>
    </w:tbl>
    <w:p w:rsidR="00CF2C09" w:rsidRPr="00A9600D" w:rsidRDefault="00CF2C09" w:rsidP="00CF2C09">
      <w:pPr>
        <w:pStyle w:val="Comm10"/>
        <w:ind w:firstLine="284"/>
        <w:outlineLvl w:val="3"/>
        <w:rPr>
          <w:b/>
          <w:sz w:val="6"/>
          <w:szCs w:val="6"/>
        </w:rPr>
      </w:pPr>
    </w:p>
    <w:p w:rsidR="004C601F" w:rsidRPr="00A9600D" w:rsidRDefault="000A7BB1" w:rsidP="00CF2C09">
      <w:pPr>
        <w:pStyle w:val="Comm10"/>
        <w:ind w:firstLine="284"/>
        <w:outlineLvl w:val="3"/>
        <w:rPr>
          <w:b/>
          <w:sz w:val="22"/>
          <w:szCs w:val="22"/>
        </w:rPr>
      </w:pPr>
      <w:r w:rsidRPr="00A9600D">
        <w:rPr>
          <w:b/>
          <w:sz w:val="22"/>
          <w:szCs w:val="22"/>
        </w:rPr>
        <w:t>Условия фиксации:</w:t>
      </w:r>
    </w:p>
    <w:p w:rsidR="000A7BB1" w:rsidRPr="00A9600D" w:rsidRDefault="000A7BB1" w:rsidP="004C601F">
      <w:pPr>
        <w:pStyle w:val="Comm10"/>
        <w:outlineLvl w:val="3"/>
        <w:rPr>
          <w:b/>
          <w:sz w:val="6"/>
          <w:szCs w:val="6"/>
        </w:rPr>
      </w:pPr>
    </w:p>
    <w:tbl>
      <w:tblPr>
        <w:tblStyle w:val="af7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567"/>
        <w:gridCol w:w="3260"/>
        <w:gridCol w:w="993"/>
        <w:gridCol w:w="425"/>
        <w:gridCol w:w="1701"/>
        <w:gridCol w:w="284"/>
        <w:gridCol w:w="142"/>
        <w:gridCol w:w="1136"/>
        <w:gridCol w:w="638"/>
        <w:gridCol w:w="568"/>
        <w:gridCol w:w="143"/>
        <w:gridCol w:w="286"/>
      </w:tblGrid>
      <w:tr w:rsidR="0031503E" w:rsidRPr="00A9600D" w:rsidTr="007C40E3">
        <w:trPr>
          <w:gridBefore w:val="1"/>
          <w:wBefore w:w="247" w:type="dxa"/>
          <w:trHeight w:val="416"/>
        </w:trPr>
        <w:tc>
          <w:tcPr>
            <w:tcW w:w="567" w:type="dxa"/>
          </w:tcPr>
          <w:p w:rsidR="0031503E" w:rsidRPr="00A9600D" w:rsidRDefault="0031503E" w:rsidP="0044683D">
            <w:pPr>
              <w:pStyle w:val="Comm10"/>
              <w:jc w:val="center"/>
              <w:outlineLvl w:val="3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>1.</w:t>
            </w:r>
          </w:p>
        </w:tc>
        <w:tc>
          <w:tcPr>
            <w:tcW w:w="6805" w:type="dxa"/>
            <w:gridSpan w:val="6"/>
          </w:tcPr>
          <w:p w:rsidR="0031503E" w:rsidRPr="00A9600D" w:rsidRDefault="0031503E" w:rsidP="000A7BB1">
            <w:pPr>
              <w:pStyle w:val="Comm10"/>
              <w:outlineLvl w:val="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 xml:space="preserve">Передача заложенных ценных бумаг допускается </w:t>
            </w:r>
            <w:r w:rsidRPr="00A9600D">
              <w:rPr>
                <w:b/>
                <w:i/>
                <w:sz w:val="18"/>
                <w:szCs w:val="18"/>
              </w:rPr>
              <w:t>без согласия</w:t>
            </w:r>
            <w:r w:rsidR="007C40E3" w:rsidRPr="00A9600D">
              <w:rPr>
                <w:sz w:val="18"/>
                <w:szCs w:val="18"/>
              </w:rPr>
              <w:t xml:space="preserve"> </w:t>
            </w:r>
            <w:r w:rsidRPr="00A9600D">
              <w:rPr>
                <w:sz w:val="18"/>
                <w:szCs w:val="18"/>
              </w:rPr>
              <w:t>залогодержателя:</w:t>
            </w:r>
          </w:p>
        </w:tc>
        <w:tc>
          <w:tcPr>
            <w:tcW w:w="1135" w:type="dxa"/>
          </w:tcPr>
          <w:p w:rsidR="0031503E" w:rsidRPr="00A9600D" w:rsidRDefault="0031503E" w:rsidP="007C40E3">
            <w:pPr>
              <w:pStyle w:val="Comm10"/>
              <w:outlineLvl w:val="3"/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16"/>
                <w:szCs w:val="16"/>
              </w:rPr>
              <w:t xml:space="preserve">– </w:t>
            </w:r>
            <w:r w:rsidR="0044683D" w:rsidRPr="00A9600D">
              <w:rPr>
                <w:sz w:val="16"/>
                <w:szCs w:val="16"/>
              </w:rPr>
              <w:t>да</w:t>
            </w:r>
          </w:p>
        </w:tc>
        <w:tc>
          <w:tcPr>
            <w:tcW w:w="1635" w:type="dxa"/>
            <w:gridSpan w:val="4"/>
          </w:tcPr>
          <w:p w:rsidR="0031503E" w:rsidRPr="00A9600D" w:rsidRDefault="0031503E" w:rsidP="007C40E3">
            <w:pPr>
              <w:pStyle w:val="Comm10"/>
              <w:outlineLvl w:val="3"/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="007C40E3" w:rsidRPr="00A9600D">
              <w:rPr>
                <w:sz w:val="16"/>
                <w:szCs w:val="16"/>
              </w:rPr>
              <w:t>–</w:t>
            </w:r>
            <w:r w:rsidR="007C40E3" w:rsidRPr="00A9600D">
              <w:rPr>
                <w:sz w:val="22"/>
                <w:szCs w:val="22"/>
              </w:rPr>
              <w:t xml:space="preserve"> </w:t>
            </w:r>
            <w:r w:rsidR="0044683D" w:rsidRPr="00A9600D">
              <w:rPr>
                <w:sz w:val="16"/>
                <w:szCs w:val="16"/>
              </w:rPr>
              <w:t>нет</w:t>
            </w:r>
          </w:p>
        </w:tc>
      </w:tr>
      <w:tr w:rsidR="0031503E" w:rsidRPr="00A9600D" w:rsidTr="007C40E3">
        <w:trPr>
          <w:gridBefore w:val="1"/>
          <w:gridAfter w:val="1"/>
          <w:wBefore w:w="247" w:type="dxa"/>
          <w:wAfter w:w="286" w:type="dxa"/>
          <w:trHeight w:val="423"/>
        </w:trPr>
        <w:tc>
          <w:tcPr>
            <w:tcW w:w="567" w:type="dxa"/>
          </w:tcPr>
          <w:p w:rsidR="0031503E" w:rsidRPr="00A9600D" w:rsidRDefault="0031503E" w:rsidP="0044683D">
            <w:pPr>
              <w:pStyle w:val="Comm10"/>
              <w:jc w:val="center"/>
              <w:outlineLvl w:val="3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>2.</w:t>
            </w:r>
          </w:p>
        </w:tc>
        <w:tc>
          <w:tcPr>
            <w:tcW w:w="6379" w:type="dxa"/>
            <w:gridSpan w:val="4"/>
          </w:tcPr>
          <w:p w:rsidR="0031503E" w:rsidRPr="00A9600D" w:rsidRDefault="0031503E" w:rsidP="000A7BB1">
            <w:pPr>
              <w:pStyle w:val="Comm10"/>
              <w:outlineLvl w:val="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 xml:space="preserve">Последующий залог ценных бумаг без согласия залогодержателя разрешается:   </w:t>
            </w:r>
          </w:p>
        </w:tc>
        <w:tc>
          <w:tcPr>
            <w:tcW w:w="1561" w:type="dxa"/>
            <w:gridSpan w:val="3"/>
          </w:tcPr>
          <w:p w:rsidR="0031503E" w:rsidRPr="00A9600D" w:rsidRDefault="0044683D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16"/>
                <w:szCs w:val="16"/>
              </w:rPr>
              <w:t>– да</w:t>
            </w:r>
          </w:p>
        </w:tc>
        <w:tc>
          <w:tcPr>
            <w:tcW w:w="1349" w:type="dxa"/>
            <w:gridSpan w:val="3"/>
          </w:tcPr>
          <w:p w:rsidR="0031503E" w:rsidRPr="00A9600D" w:rsidRDefault="0044683D" w:rsidP="007C40E3">
            <w:pPr>
              <w:pStyle w:val="Comm10"/>
              <w:outlineLvl w:val="3"/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="007C40E3" w:rsidRPr="00A9600D">
              <w:rPr>
                <w:sz w:val="16"/>
                <w:szCs w:val="16"/>
              </w:rPr>
              <w:t>–</w:t>
            </w:r>
            <w:r w:rsidRPr="00A9600D">
              <w:rPr>
                <w:sz w:val="16"/>
                <w:szCs w:val="16"/>
              </w:rPr>
              <w:t xml:space="preserve"> нет</w:t>
            </w:r>
          </w:p>
        </w:tc>
      </w:tr>
      <w:tr w:rsidR="0044683D" w:rsidRPr="00A9600D" w:rsidTr="007C40E3">
        <w:trPr>
          <w:gridBefore w:val="1"/>
          <w:gridAfter w:val="1"/>
          <w:wBefore w:w="247" w:type="dxa"/>
          <w:wAfter w:w="286" w:type="dxa"/>
          <w:trHeight w:val="428"/>
        </w:trPr>
        <w:tc>
          <w:tcPr>
            <w:tcW w:w="567" w:type="dxa"/>
          </w:tcPr>
          <w:p w:rsidR="0044683D" w:rsidRPr="00A9600D" w:rsidRDefault="0044683D" w:rsidP="0044683D">
            <w:pPr>
              <w:pStyle w:val="Comm10"/>
              <w:jc w:val="center"/>
              <w:outlineLvl w:val="3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>3.</w:t>
            </w:r>
          </w:p>
        </w:tc>
        <w:tc>
          <w:tcPr>
            <w:tcW w:w="6379" w:type="dxa"/>
            <w:gridSpan w:val="4"/>
          </w:tcPr>
          <w:p w:rsidR="0044683D" w:rsidRPr="00A9600D" w:rsidRDefault="0044683D" w:rsidP="0031503E">
            <w:pPr>
              <w:pStyle w:val="af3"/>
              <w:tabs>
                <w:tab w:val="left" w:pos="2552"/>
              </w:tabs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Залог распространяется на все ценные бумаги, получаемые залогодателем в результате корпоративных действий эмитента</w:t>
            </w:r>
          </w:p>
        </w:tc>
        <w:tc>
          <w:tcPr>
            <w:tcW w:w="1561" w:type="dxa"/>
            <w:gridSpan w:val="3"/>
          </w:tcPr>
          <w:p w:rsidR="0044683D" w:rsidRPr="00A9600D" w:rsidRDefault="0044683D" w:rsidP="0044683D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16"/>
                <w:szCs w:val="16"/>
              </w:rPr>
              <w:t>– да</w:t>
            </w:r>
          </w:p>
        </w:tc>
        <w:tc>
          <w:tcPr>
            <w:tcW w:w="1349" w:type="dxa"/>
            <w:gridSpan w:val="3"/>
          </w:tcPr>
          <w:p w:rsidR="0044683D" w:rsidRPr="00A9600D" w:rsidRDefault="0044683D" w:rsidP="007C40E3">
            <w:pPr>
              <w:pStyle w:val="Comm10"/>
              <w:outlineLvl w:val="3"/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16"/>
                <w:szCs w:val="16"/>
              </w:rPr>
              <w:t>– нет</w:t>
            </w:r>
          </w:p>
        </w:tc>
      </w:tr>
      <w:tr w:rsidR="007C40E3" w:rsidRPr="00A9600D" w:rsidTr="00B07039">
        <w:trPr>
          <w:gridBefore w:val="1"/>
          <w:gridAfter w:val="1"/>
          <w:wBefore w:w="247" w:type="dxa"/>
          <w:wAfter w:w="286" w:type="dxa"/>
          <w:trHeight w:val="392"/>
        </w:trPr>
        <w:tc>
          <w:tcPr>
            <w:tcW w:w="567" w:type="dxa"/>
          </w:tcPr>
          <w:p w:rsidR="007C40E3" w:rsidRPr="00A9600D" w:rsidRDefault="007C40E3" w:rsidP="0044683D">
            <w:pPr>
              <w:pStyle w:val="Comm10"/>
              <w:jc w:val="center"/>
              <w:outlineLvl w:val="3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>4.</w:t>
            </w:r>
          </w:p>
        </w:tc>
        <w:tc>
          <w:tcPr>
            <w:tcW w:w="6663" w:type="dxa"/>
            <w:gridSpan w:val="5"/>
          </w:tcPr>
          <w:p w:rsidR="007C40E3" w:rsidRPr="00A9600D" w:rsidRDefault="007C40E3" w:rsidP="0031503E">
            <w:pPr>
              <w:pStyle w:val="af3"/>
              <w:tabs>
                <w:tab w:val="left" w:pos="2552"/>
              </w:tabs>
              <w:rPr>
                <w:sz w:val="16"/>
                <w:szCs w:val="16"/>
              </w:rPr>
            </w:pPr>
            <w:r w:rsidRPr="00A9600D">
              <w:rPr>
                <w:sz w:val="18"/>
                <w:szCs w:val="18"/>
              </w:rPr>
              <w:t xml:space="preserve">Обращение взыскания на заложенные ценные бумаги осуществляется во внесудебном порядке, при этом залогодержатель вправе обратить взыскание на заложенные ценные бумаги не ранее </w:t>
            </w:r>
            <w:r w:rsidRPr="00A9600D">
              <w:rPr>
                <w:sz w:val="16"/>
                <w:szCs w:val="16"/>
              </w:rPr>
              <w:t>«___» ___________20___г.:</w:t>
            </w:r>
          </w:p>
          <w:p w:rsidR="007C40E3" w:rsidRPr="00A9600D" w:rsidRDefault="007C40E3" w:rsidP="0031503E">
            <w:pPr>
              <w:pStyle w:val="af3"/>
              <w:tabs>
                <w:tab w:val="left" w:pos="2552"/>
              </w:tabs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C40E3" w:rsidRPr="00A9600D" w:rsidRDefault="007C40E3" w:rsidP="007C40E3">
            <w:pPr>
              <w:pStyle w:val="Comm10"/>
              <w:outlineLvl w:val="3"/>
              <w:rPr>
                <w:sz w:val="18"/>
                <w:szCs w:val="18"/>
              </w:rPr>
            </w:pPr>
            <w:r w:rsidRPr="00A9600D">
              <w:rPr>
                <w:sz w:val="28"/>
                <w:szCs w:val="28"/>
              </w:rPr>
              <w:t xml:space="preserve">  </w:t>
            </w: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16"/>
                <w:szCs w:val="16"/>
              </w:rPr>
              <w:t xml:space="preserve"> – да</w:t>
            </w:r>
          </w:p>
        </w:tc>
        <w:tc>
          <w:tcPr>
            <w:tcW w:w="1348" w:type="dxa"/>
            <w:gridSpan w:val="3"/>
            <w:vAlign w:val="center"/>
          </w:tcPr>
          <w:p w:rsidR="007C40E3" w:rsidRPr="00A9600D" w:rsidRDefault="007C40E3" w:rsidP="007C40E3">
            <w:pPr>
              <w:pStyle w:val="Comm10"/>
              <w:outlineLvl w:val="3"/>
              <w:rPr>
                <w:sz w:val="18"/>
                <w:szCs w:val="18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16"/>
                <w:szCs w:val="16"/>
              </w:rPr>
              <w:t>– нет</w:t>
            </w:r>
            <w:r w:rsidRPr="00A9600D">
              <w:rPr>
                <w:sz w:val="16"/>
                <w:szCs w:val="16"/>
              </w:rPr>
              <w:tab/>
              <w:t xml:space="preserve">             </w:t>
            </w:r>
          </w:p>
        </w:tc>
      </w:tr>
      <w:tr w:rsidR="0044683D" w:rsidRPr="00A9600D" w:rsidTr="007C40E3">
        <w:trPr>
          <w:gridBefore w:val="1"/>
          <w:gridAfter w:val="2"/>
          <w:wBefore w:w="247" w:type="dxa"/>
          <w:wAfter w:w="428" w:type="dxa"/>
          <w:trHeight w:val="271"/>
        </w:trPr>
        <w:tc>
          <w:tcPr>
            <w:tcW w:w="567" w:type="dxa"/>
          </w:tcPr>
          <w:p w:rsidR="0044683D" w:rsidRPr="00A9600D" w:rsidRDefault="0044683D" w:rsidP="0044683D">
            <w:pPr>
              <w:pStyle w:val="Comm10"/>
              <w:jc w:val="center"/>
              <w:outlineLvl w:val="3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>5.</w:t>
            </w:r>
          </w:p>
        </w:tc>
        <w:tc>
          <w:tcPr>
            <w:tcW w:w="4253" w:type="dxa"/>
            <w:gridSpan w:val="2"/>
          </w:tcPr>
          <w:p w:rsidR="0044683D" w:rsidRPr="00A9600D" w:rsidRDefault="0044683D" w:rsidP="0044683D">
            <w:pPr>
              <w:pStyle w:val="Comm10"/>
              <w:outlineLvl w:val="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Получ</w:t>
            </w:r>
            <w:r w:rsidR="004C0DD8" w:rsidRPr="00A9600D">
              <w:rPr>
                <w:sz w:val="18"/>
                <w:szCs w:val="18"/>
              </w:rPr>
              <w:t xml:space="preserve">ателем дохода по ценным бумагам </w:t>
            </w:r>
            <w:r w:rsidRPr="00A9600D">
              <w:rPr>
                <w:sz w:val="18"/>
                <w:szCs w:val="18"/>
              </w:rPr>
              <w:t>является:</w:t>
            </w:r>
          </w:p>
        </w:tc>
        <w:tc>
          <w:tcPr>
            <w:tcW w:w="2552" w:type="dxa"/>
            <w:gridSpan w:val="4"/>
          </w:tcPr>
          <w:p w:rsidR="0044683D" w:rsidRPr="00A9600D" w:rsidRDefault="007C40E3" w:rsidP="007C40E3">
            <w:pPr>
              <w:pStyle w:val="Comm10"/>
              <w:outlineLvl w:val="3"/>
              <w:rPr>
                <w:sz w:val="18"/>
                <w:szCs w:val="18"/>
              </w:rPr>
            </w:pPr>
            <w:r w:rsidRPr="00A9600D">
              <w:rPr>
                <w:sz w:val="28"/>
                <w:szCs w:val="28"/>
              </w:rPr>
              <w:t xml:space="preserve">       </w:t>
            </w:r>
            <w:r w:rsidR="00AD7489" w:rsidRPr="00A9600D">
              <w:rPr>
                <w:sz w:val="28"/>
                <w:szCs w:val="28"/>
              </w:rPr>
              <w:t></w:t>
            </w:r>
            <w:r w:rsidR="00AD7489" w:rsidRPr="00A9600D">
              <w:rPr>
                <w:sz w:val="18"/>
                <w:szCs w:val="18"/>
              </w:rPr>
              <w:t xml:space="preserve"> – з</w:t>
            </w:r>
            <w:r w:rsidR="0044683D" w:rsidRPr="00A9600D">
              <w:rPr>
                <w:sz w:val="18"/>
                <w:szCs w:val="18"/>
              </w:rPr>
              <w:t>алогодатель</w:t>
            </w:r>
          </w:p>
        </w:tc>
        <w:tc>
          <w:tcPr>
            <w:tcW w:w="2342" w:type="dxa"/>
            <w:gridSpan w:val="3"/>
          </w:tcPr>
          <w:p w:rsidR="0044683D" w:rsidRPr="00A9600D" w:rsidRDefault="00AD7489" w:rsidP="004C0DD8">
            <w:pPr>
              <w:pStyle w:val="Comm10"/>
              <w:outlineLvl w:val="3"/>
              <w:rPr>
                <w:sz w:val="18"/>
                <w:szCs w:val="18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18"/>
                <w:szCs w:val="18"/>
              </w:rPr>
              <w:t xml:space="preserve"> – з</w:t>
            </w:r>
            <w:r w:rsidR="0044683D" w:rsidRPr="00A9600D">
              <w:rPr>
                <w:sz w:val="18"/>
                <w:szCs w:val="18"/>
              </w:rPr>
              <w:t>алогодержатель</w:t>
            </w:r>
          </w:p>
          <w:p w:rsidR="007C40E3" w:rsidRPr="00A9600D" w:rsidRDefault="007C40E3" w:rsidP="004C0DD8">
            <w:pPr>
              <w:pStyle w:val="Comm10"/>
              <w:outlineLvl w:val="3"/>
              <w:rPr>
                <w:sz w:val="18"/>
                <w:szCs w:val="18"/>
              </w:rPr>
            </w:pPr>
          </w:p>
        </w:tc>
      </w:tr>
      <w:tr w:rsidR="0044683D" w:rsidRPr="00A9600D" w:rsidTr="007C40E3">
        <w:trPr>
          <w:gridBefore w:val="1"/>
          <w:gridAfter w:val="1"/>
          <w:wBefore w:w="247" w:type="dxa"/>
          <w:wAfter w:w="286" w:type="dxa"/>
          <w:trHeight w:val="392"/>
        </w:trPr>
        <w:tc>
          <w:tcPr>
            <w:tcW w:w="567" w:type="dxa"/>
          </w:tcPr>
          <w:p w:rsidR="0044683D" w:rsidRPr="00A9600D" w:rsidRDefault="0044683D" w:rsidP="0044683D">
            <w:pPr>
              <w:pStyle w:val="Comm10"/>
              <w:jc w:val="center"/>
              <w:outlineLvl w:val="3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>6.</w:t>
            </w:r>
          </w:p>
        </w:tc>
        <w:tc>
          <w:tcPr>
            <w:tcW w:w="9289" w:type="dxa"/>
            <w:gridSpan w:val="10"/>
          </w:tcPr>
          <w:p w:rsidR="00373556" w:rsidRPr="00A9600D" w:rsidRDefault="0044683D" w:rsidP="0044683D">
            <w:pPr>
              <w:pStyle w:val="af3"/>
              <w:tabs>
                <w:tab w:val="left" w:pos="2552"/>
              </w:tabs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Фиксация осуществляется до  «______» ___________________20___г.:   включительно.</w:t>
            </w:r>
          </w:p>
        </w:tc>
      </w:tr>
      <w:tr w:rsidR="00F73B9B" w:rsidRPr="00A9600D" w:rsidTr="007C40E3">
        <w:trPr>
          <w:gridBefore w:val="1"/>
          <w:gridAfter w:val="3"/>
          <w:wBefore w:w="247" w:type="dxa"/>
          <w:wAfter w:w="996" w:type="dxa"/>
          <w:trHeight w:val="239"/>
        </w:trPr>
        <w:tc>
          <w:tcPr>
            <w:tcW w:w="3827" w:type="dxa"/>
            <w:gridSpan w:val="2"/>
          </w:tcPr>
          <w:p w:rsidR="00F73B9B" w:rsidRPr="00A9600D" w:rsidRDefault="00F63EFC" w:rsidP="00F63EFC">
            <w:pPr>
              <w:pStyle w:val="Comm10"/>
              <w:outlineLvl w:val="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 xml:space="preserve">  </w:t>
            </w:r>
            <w:r w:rsidRPr="00A9600D">
              <w:rPr>
                <w:sz w:val="16"/>
                <w:szCs w:val="16"/>
              </w:rPr>
              <w:t>7</w:t>
            </w:r>
            <w:r w:rsidRPr="00A9600D">
              <w:rPr>
                <w:sz w:val="18"/>
                <w:szCs w:val="18"/>
              </w:rPr>
              <w:t>.        Дополнительные условия фиксации:</w:t>
            </w:r>
          </w:p>
        </w:tc>
        <w:tc>
          <w:tcPr>
            <w:tcW w:w="5319" w:type="dxa"/>
            <w:gridSpan w:val="7"/>
            <w:tcBorders>
              <w:bottom w:val="single" w:sz="4" w:space="0" w:color="auto"/>
            </w:tcBorders>
          </w:tcPr>
          <w:p w:rsidR="00F73B9B" w:rsidRPr="00A9600D" w:rsidRDefault="00F73B9B" w:rsidP="0044683D">
            <w:pPr>
              <w:pStyle w:val="af3"/>
              <w:tabs>
                <w:tab w:val="left" w:pos="2552"/>
              </w:tabs>
              <w:rPr>
                <w:sz w:val="18"/>
                <w:szCs w:val="18"/>
              </w:rPr>
            </w:pPr>
          </w:p>
        </w:tc>
      </w:tr>
      <w:tr w:rsidR="007C40E3" w:rsidRPr="00A9600D" w:rsidTr="007C40E3">
        <w:trPr>
          <w:gridBefore w:val="1"/>
          <w:gridAfter w:val="3"/>
          <w:wBefore w:w="247" w:type="dxa"/>
          <w:wAfter w:w="996" w:type="dxa"/>
          <w:trHeight w:val="239"/>
        </w:trPr>
        <w:tc>
          <w:tcPr>
            <w:tcW w:w="3827" w:type="dxa"/>
            <w:gridSpan w:val="2"/>
          </w:tcPr>
          <w:p w:rsidR="007C40E3" w:rsidRPr="00A9600D" w:rsidRDefault="007C40E3" w:rsidP="00F63EFC">
            <w:pPr>
              <w:pStyle w:val="Comm10"/>
              <w:outlineLvl w:val="3"/>
              <w:rPr>
                <w:sz w:val="18"/>
                <w:szCs w:val="18"/>
              </w:rPr>
            </w:pPr>
          </w:p>
        </w:tc>
        <w:tc>
          <w:tcPr>
            <w:tcW w:w="5319" w:type="dxa"/>
            <w:gridSpan w:val="7"/>
          </w:tcPr>
          <w:p w:rsidR="007C40E3" w:rsidRPr="00A9600D" w:rsidRDefault="007C40E3" w:rsidP="0044683D">
            <w:pPr>
              <w:pStyle w:val="af3"/>
              <w:tabs>
                <w:tab w:val="left" w:pos="2552"/>
              </w:tabs>
              <w:rPr>
                <w:sz w:val="18"/>
                <w:szCs w:val="18"/>
              </w:rPr>
            </w:pPr>
          </w:p>
        </w:tc>
      </w:tr>
      <w:tr w:rsidR="0044683D" w:rsidRPr="00A9600D" w:rsidTr="007C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5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83D" w:rsidRPr="00A9600D" w:rsidRDefault="0082395A" w:rsidP="00F345AF">
            <w:pPr>
              <w:pStyle w:val="Comm10"/>
              <w:ind w:firstLine="284"/>
              <w:outlineLvl w:val="3"/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>От з</w:t>
            </w:r>
            <w:r w:rsidR="0044683D" w:rsidRPr="00A9600D">
              <w:rPr>
                <w:b/>
                <w:sz w:val="22"/>
                <w:szCs w:val="22"/>
              </w:rPr>
              <w:t>алогодател</w:t>
            </w:r>
            <w:r w:rsidRPr="00A9600D">
              <w:rPr>
                <w:b/>
                <w:sz w:val="22"/>
                <w:szCs w:val="22"/>
              </w:rPr>
              <w:t>я</w:t>
            </w:r>
            <w:r w:rsidR="0044683D" w:rsidRPr="00A9600D">
              <w:rPr>
                <w:b/>
                <w:sz w:val="22"/>
                <w:szCs w:val="22"/>
              </w:rPr>
              <w:t xml:space="preserve">:      </w:t>
            </w:r>
          </w:p>
          <w:p w:rsidR="0044683D" w:rsidRPr="00A9600D" w:rsidRDefault="0044683D" w:rsidP="00F345AF">
            <w:pPr>
              <w:pStyle w:val="Comm10"/>
              <w:ind w:firstLine="284"/>
              <w:outlineLvl w:val="3"/>
              <w:rPr>
                <w:sz w:val="22"/>
                <w:szCs w:val="22"/>
              </w:rPr>
            </w:pPr>
          </w:p>
          <w:p w:rsidR="0044683D" w:rsidRPr="00A9600D" w:rsidRDefault="0044683D" w:rsidP="00F345AF">
            <w:pPr>
              <w:pStyle w:val="Comm10"/>
              <w:ind w:firstLine="284"/>
              <w:outlineLvl w:val="3"/>
              <w:rPr>
                <w:b/>
                <w:bCs/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    ______</w:t>
            </w:r>
            <w:r w:rsidR="00046738" w:rsidRPr="00A9600D">
              <w:rPr>
                <w:sz w:val="22"/>
                <w:szCs w:val="22"/>
              </w:rPr>
              <w:t>_________________/_____________</w:t>
            </w:r>
            <w:r w:rsidRPr="00A9600D">
              <w:rPr>
                <w:sz w:val="22"/>
                <w:szCs w:val="22"/>
              </w:rPr>
              <w:t>____/</w:t>
            </w:r>
          </w:p>
          <w:p w:rsidR="0044683D" w:rsidRPr="00A9600D" w:rsidRDefault="00731CDB" w:rsidP="00F345AF">
            <w:pPr>
              <w:pStyle w:val="Comm10"/>
              <w:ind w:firstLine="284"/>
              <w:outlineLvl w:val="3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 xml:space="preserve">                                                                  м.п.</w:t>
            </w:r>
          </w:p>
        </w:tc>
        <w:tc>
          <w:tcPr>
            <w:tcW w:w="46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83D" w:rsidRPr="00A9600D" w:rsidRDefault="0082395A" w:rsidP="00F345AF">
            <w:pPr>
              <w:pStyle w:val="Comm10"/>
              <w:ind w:firstLine="284"/>
              <w:outlineLvl w:val="3"/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>От залогодержателя</w:t>
            </w:r>
            <w:r w:rsidR="0044683D" w:rsidRPr="00A9600D">
              <w:rPr>
                <w:b/>
                <w:sz w:val="22"/>
                <w:szCs w:val="22"/>
              </w:rPr>
              <w:t xml:space="preserve">:      </w:t>
            </w:r>
          </w:p>
          <w:p w:rsidR="0044683D" w:rsidRPr="00A9600D" w:rsidRDefault="0044683D" w:rsidP="00F345AF">
            <w:pPr>
              <w:pStyle w:val="Comm10"/>
              <w:ind w:firstLine="284"/>
              <w:outlineLvl w:val="3"/>
              <w:rPr>
                <w:sz w:val="22"/>
                <w:szCs w:val="22"/>
              </w:rPr>
            </w:pPr>
          </w:p>
          <w:p w:rsidR="0044683D" w:rsidRPr="00A9600D" w:rsidRDefault="00046738" w:rsidP="00F345AF">
            <w:pPr>
              <w:pStyle w:val="Comm10"/>
              <w:ind w:firstLine="284"/>
              <w:outlineLvl w:val="3"/>
              <w:rPr>
                <w:b/>
                <w:bCs/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_______</w:t>
            </w:r>
            <w:r w:rsidR="004C0DD8" w:rsidRPr="00A9600D">
              <w:rPr>
                <w:sz w:val="22"/>
                <w:szCs w:val="22"/>
              </w:rPr>
              <w:t>__</w:t>
            </w:r>
            <w:r w:rsidR="007C40E3" w:rsidRPr="00A9600D">
              <w:rPr>
                <w:sz w:val="22"/>
                <w:szCs w:val="22"/>
              </w:rPr>
              <w:t>___________/_______</w:t>
            </w:r>
            <w:r w:rsidR="0044683D" w:rsidRPr="00A9600D">
              <w:rPr>
                <w:sz w:val="22"/>
                <w:szCs w:val="22"/>
              </w:rPr>
              <w:t>________/</w:t>
            </w:r>
          </w:p>
          <w:p w:rsidR="00915683" w:rsidRPr="00A9600D" w:rsidRDefault="00731CDB" w:rsidP="00F345AF">
            <w:pPr>
              <w:pStyle w:val="Comm10"/>
              <w:ind w:firstLine="284"/>
              <w:outlineLvl w:val="3"/>
              <w:rPr>
                <w:b/>
                <w:bCs/>
                <w:sz w:val="22"/>
                <w:szCs w:val="22"/>
              </w:rPr>
            </w:pPr>
            <w:r w:rsidRPr="00A9600D">
              <w:rPr>
                <w:sz w:val="16"/>
                <w:szCs w:val="16"/>
              </w:rPr>
              <w:t xml:space="preserve">                                                   м.п.</w:t>
            </w:r>
          </w:p>
        </w:tc>
      </w:tr>
    </w:tbl>
    <w:p w:rsidR="00795417" w:rsidRPr="00A9600D" w:rsidRDefault="00795417" w:rsidP="00EE754B">
      <w:pPr>
        <w:spacing w:after="0" w:line="240" w:lineRule="auto"/>
        <w:ind w:left="284" w:right="15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9600D">
        <w:rPr>
          <w:rFonts w:ascii="Times New Roman" w:hAnsi="Times New Roman" w:cs="Times New Roman"/>
          <w:b/>
          <w:i/>
          <w:sz w:val="16"/>
          <w:szCs w:val="16"/>
        </w:rPr>
        <w:t xml:space="preserve">Депозитарий не осуществляет </w:t>
      </w:r>
      <w:r w:rsidR="0077327E" w:rsidRPr="00A9600D">
        <w:rPr>
          <w:rFonts w:ascii="Times New Roman" w:hAnsi="Times New Roman" w:cs="Times New Roman"/>
          <w:b/>
          <w:i/>
          <w:sz w:val="16"/>
          <w:szCs w:val="16"/>
        </w:rPr>
        <w:t xml:space="preserve">проверку </w:t>
      </w:r>
      <w:r w:rsidRPr="00A9600D">
        <w:rPr>
          <w:rFonts w:ascii="Times New Roman" w:hAnsi="Times New Roman" w:cs="Times New Roman"/>
          <w:b/>
          <w:i/>
          <w:sz w:val="16"/>
          <w:szCs w:val="16"/>
        </w:rPr>
        <w:t>соответствия сделки залога ценных бумаг действующему законодательству Российской Федерации. Депозитарий не несет ответственности за несоответствие условий прекращения залога, предусмотренных договором залога, условиям прекращения залога, предусмотренных настоящим поручением.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C601F" w:rsidRPr="00A9600D" w:rsidTr="00072A18">
        <w:trPr>
          <w:trHeight w:val="293"/>
        </w:trPr>
        <w:tc>
          <w:tcPr>
            <w:tcW w:w="9639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4C601F" w:rsidRPr="00A9600D" w:rsidRDefault="004C601F" w:rsidP="0044683D">
            <w:pPr>
              <w:pStyle w:val="af3"/>
              <w:jc w:val="center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>ЗАПОЛНЯЕТСЯ ДЕПОЗИТАРИЕМ</w:t>
            </w:r>
          </w:p>
        </w:tc>
      </w:tr>
      <w:tr w:rsidR="004C601F" w:rsidRPr="00A9600D" w:rsidTr="00072A18">
        <w:trPr>
          <w:trHeight w:val="95"/>
        </w:trPr>
        <w:tc>
          <w:tcPr>
            <w:tcW w:w="9639" w:type="dxa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01F" w:rsidRPr="00A9600D" w:rsidRDefault="004C601F" w:rsidP="0044683D">
            <w:pPr>
              <w:pStyle w:val="af3"/>
              <w:rPr>
                <w:sz w:val="6"/>
                <w:szCs w:val="6"/>
              </w:rPr>
            </w:pPr>
          </w:p>
        </w:tc>
      </w:tr>
      <w:tr w:rsidR="00F31219" w:rsidRPr="00A9600D" w:rsidTr="00072A18">
        <w:trPr>
          <w:cantSplit/>
          <w:trHeight w:val="117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219" w:rsidRPr="00A9600D" w:rsidRDefault="00F31219" w:rsidP="00A74F71">
            <w:pPr>
              <w:pStyle w:val="af3"/>
              <w:rPr>
                <w:sz w:val="18"/>
                <w:szCs w:val="18"/>
              </w:rPr>
            </w:pPr>
          </w:p>
          <w:p w:rsidR="00F31219" w:rsidRPr="00A9600D" w:rsidRDefault="00F31219" w:rsidP="00A74F71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Дата, время приема: ______________________________________________  Входящий  номер: _______________________</w:t>
            </w:r>
          </w:p>
          <w:p w:rsidR="00F31219" w:rsidRPr="00A9600D" w:rsidRDefault="00F31219" w:rsidP="00A74F71">
            <w:pPr>
              <w:pStyle w:val="af3"/>
              <w:rPr>
                <w:sz w:val="18"/>
                <w:szCs w:val="18"/>
              </w:rPr>
            </w:pPr>
          </w:p>
          <w:p w:rsidR="00F31219" w:rsidRPr="00A9600D" w:rsidRDefault="00F31219" w:rsidP="00A74F71">
            <w:pPr>
              <w:pStyle w:val="af3"/>
              <w:rPr>
                <w:sz w:val="18"/>
                <w:szCs w:val="18"/>
              </w:rPr>
            </w:pPr>
          </w:p>
          <w:p w:rsidR="00F31219" w:rsidRPr="00A9600D" w:rsidRDefault="00F31219" w:rsidP="00A74F71">
            <w:pPr>
              <w:pStyle w:val="af3"/>
              <w:rPr>
                <w:b/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Поручение принял: _______________________________________________</w:t>
            </w:r>
          </w:p>
        </w:tc>
      </w:tr>
    </w:tbl>
    <w:p w:rsidR="00872DC8" w:rsidRPr="0065771A" w:rsidRDefault="00872DC8" w:rsidP="008A7607">
      <w:pPr>
        <w:spacing w:after="0" w:line="240" w:lineRule="auto"/>
        <w:ind w:left="-108"/>
        <w:jc w:val="both"/>
        <w:rPr>
          <w:rFonts w:ascii="Times New Roman" w:hAnsi="Times New Roman" w:cs="Times New Roman"/>
        </w:rPr>
      </w:pPr>
    </w:p>
    <w:sectPr w:rsidR="00872DC8" w:rsidRPr="0065771A" w:rsidSect="002E05FF">
      <w:footerReference w:type="default" r:id="rId10"/>
      <w:footerReference w:type="first" r:id="rId11"/>
      <w:pgSz w:w="11906" w:h="16838"/>
      <w:pgMar w:top="1077" w:right="748" w:bottom="1134" w:left="12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03" w:rsidRDefault="00B11803" w:rsidP="00011562">
      <w:pPr>
        <w:spacing w:after="0" w:line="240" w:lineRule="auto"/>
      </w:pPr>
      <w:r>
        <w:separator/>
      </w:r>
    </w:p>
  </w:endnote>
  <w:endnote w:type="continuationSeparator" w:id="0">
    <w:p w:rsidR="00B11803" w:rsidRDefault="00B11803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A760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03" w:rsidRDefault="00B11803" w:rsidP="00011562">
      <w:pPr>
        <w:spacing w:after="0" w:line="240" w:lineRule="auto"/>
      </w:pPr>
      <w:r>
        <w:separator/>
      </w:r>
    </w:p>
  </w:footnote>
  <w:footnote w:type="continuationSeparator" w:id="0">
    <w:p w:rsidR="00B11803" w:rsidRDefault="00B11803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6C7E"/>
    <w:rsid w:val="00097822"/>
    <w:rsid w:val="000A0FE6"/>
    <w:rsid w:val="000A30B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0A9D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365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5D86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A7607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1803"/>
    <w:rsid w:val="00B13AF9"/>
    <w:rsid w:val="00B14940"/>
    <w:rsid w:val="00B1519D"/>
    <w:rsid w:val="00B15416"/>
    <w:rsid w:val="00B156D6"/>
    <w:rsid w:val="00B157D9"/>
    <w:rsid w:val="00B15827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776DD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CDEA-E140-471B-A34A-15D2C07F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2018-08-07T08:59:00Z</cp:lastPrinted>
  <dcterms:created xsi:type="dcterms:W3CDTF">2018-09-28T14:01:00Z</dcterms:created>
  <dcterms:modified xsi:type="dcterms:W3CDTF">2018-09-28T14:02:00Z</dcterms:modified>
</cp:coreProperties>
</file>